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752F">
      <w:pPr>
        <w:overflowPunct w:val="0"/>
        <w:jc w:val="center"/>
        <w:rPr>
          <w:rFonts w:hint="eastAsia" w:ascii="Times New Roman" w:hAnsi="Times New Roman" w:eastAsia="宋体" w:cs="宋体"/>
          <w:b/>
          <w:bCs/>
          <w:sz w:val="40"/>
          <w:szCs w:val="40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  <w:t>回执</w:t>
      </w:r>
    </w:p>
    <w:p w14:paraId="462BDB81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</w:p>
    <w:p w14:paraId="7973C471">
      <w:pPr>
        <w:overflowPunct w:val="0"/>
        <w:ind w:firstLine="0" w:firstLineChars="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>致：</w:t>
      </w:r>
      <w:r>
        <w:rPr>
          <w:rFonts w:hint="eastAsia" w:ascii="Times New Roman" w:hAnsi="Times New Roman" w:eastAsia="宋体" w:cs="宋体"/>
          <w:sz w:val="32"/>
          <w:szCs w:val="32"/>
          <w:highlight w:val="none"/>
          <w:lang w:eastAsia="zh-CN"/>
        </w:rPr>
        <w:t>融达期货（郑州）股份有限公司</w:t>
      </w:r>
    </w:p>
    <w:p w14:paraId="6E95CD54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>我公司将如期参加贵公司组织的</w:t>
      </w:r>
      <w:r>
        <w:rPr>
          <w:rFonts w:hint="eastAsia" w:ascii="Times New Roman" w:hAnsi="Times New Roman" w:eastAsia="宋体" w:cs="宋体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>(项目编号：</w:t>
      </w:r>
      <w:r>
        <w:rPr>
          <w:rFonts w:hint="eastAsia" w:ascii="Times New Roman" w:hAnsi="Times New Roman" w:eastAsia="宋体" w:cs="宋体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>)的竞争性磋商，遵守该项目要求，准时提交响应文件。</w:t>
      </w:r>
    </w:p>
    <w:p w14:paraId="2F2B51FE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</w:p>
    <w:p w14:paraId="25685192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</w:p>
    <w:p w14:paraId="1D5960D5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</w:p>
    <w:p w14:paraId="7DDD0823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</w:p>
    <w:p w14:paraId="5DB2B154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 xml:space="preserve">             供应商签章：</w:t>
      </w:r>
    </w:p>
    <w:p w14:paraId="74745787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 xml:space="preserve">             联系人：</w:t>
      </w:r>
    </w:p>
    <w:p w14:paraId="677895AC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 xml:space="preserve">             电  话：</w:t>
      </w:r>
    </w:p>
    <w:p w14:paraId="20ED0E11">
      <w:pPr>
        <w:overflowPunct w:val="0"/>
        <w:ind w:firstLine="640" w:firstLineChars="200"/>
        <w:rPr>
          <w:rFonts w:hint="eastAsia" w:ascii="Times New Roman" w:hAnsi="Times New Roman" w:eastAsia="宋体" w:cs="宋体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sz w:val="32"/>
          <w:szCs w:val="32"/>
          <w:highlight w:val="none"/>
        </w:rPr>
        <w:t xml:space="preserve">             日  期：</w:t>
      </w:r>
    </w:p>
    <w:p w14:paraId="6348ED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2026-04-07T09:40:31Z</dcterms:created>
  <dc:creator>Rdqh</dc:creator>
  <cp:lastModifiedBy>魏明雪</cp:lastModifiedBy>
  <dcterms:modified xsi:type="dcterms:W3CDTF">2026-04-07T09:40:36Z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eyJoZGlkIjoiMzM0NTdlYzJmNTg3ZTdjN2QzZWQzOWIyMGE0Y2JkYzkiLCJ1c2VySWQiOiIxNTg4NDQ0NDQ5In0=</vt:lpwstr>
  </property>
  <property fmtid="{D5CDD505-2E9C-101B-9397-08002B2CF9AE}" pid="4" name="ICV">
    <vt:lpwstr>24A87970F14A406BA2BDCD2DE1290BA2_12</vt:lpwstr>
  </property>
</Properties>
</file>